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12457" w14:textId="7E5E0452" w:rsidR="00F158E3" w:rsidRDefault="00733CAA" w:rsidP="00F158E3">
      <w:pPr>
        <w:spacing w:before="0" w:after="160" w:line="259" w:lineRule="auto"/>
        <w:jc w:val="center"/>
        <w:rPr>
          <w:rFonts w:cs="Arial"/>
          <w:color w:val="222222"/>
          <w:sz w:val="21"/>
          <w:szCs w:val="21"/>
        </w:rPr>
      </w:pPr>
      <w:r>
        <w:rPr>
          <w:rFonts w:cs="Arial"/>
          <w:color w:val="222222"/>
          <w:sz w:val="21"/>
          <w:szCs w:val="21"/>
        </w:rPr>
        <w:br/>
      </w:r>
      <w:r>
        <w:rPr>
          <w:noProof/>
          <w:lang w:eastAsia="en-GB"/>
        </w:rPr>
        <w:drawing>
          <wp:anchor distT="0" distB="0" distL="114935" distR="114935" simplePos="0" relativeHeight="251659264" behindDoc="0" locked="0" layoutInCell="1" allowOverlap="1" wp14:anchorId="522D0DBB" wp14:editId="6FC74B56">
            <wp:simplePos x="0" y="0"/>
            <wp:positionH relativeFrom="column">
              <wp:posOffset>-827843</wp:posOffset>
            </wp:positionH>
            <wp:positionV relativeFrom="paragraph">
              <wp:posOffset>-714375</wp:posOffset>
            </wp:positionV>
            <wp:extent cx="3185164" cy="63783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4" cy="637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8E3">
        <w:rPr>
          <w:noProof/>
          <w:lang w:eastAsia="en-GB"/>
        </w:rPr>
        <w:drawing>
          <wp:inline distT="0" distB="0" distL="0" distR="0" wp14:anchorId="6754215A" wp14:editId="4062CA2B">
            <wp:extent cx="1988289" cy="6582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2768" cy="68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AD9AC" w14:textId="77777777" w:rsidR="001C21A4" w:rsidRPr="00A123B7" w:rsidRDefault="001C21A4" w:rsidP="001C21A4">
      <w:pPr>
        <w:suppressAutoHyphens/>
        <w:spacing w:line="100" w:lineRule="atLeast"/>
        <w:jc w:val="center"/>
        <w:rPr>
          <w:rFonts w:eastAsia="Arial Unicode MS" w:cs="Arial"/>
          <w:b/>
          <w:color w:val="002060"/>
          <w:kern w:val="1"/>
          <w:sz w:val="40"/>
          <w:szCs w:val="40"/>
          <w:lang w:val="fr-FR" w:eastAsia="ar-SA"/>
        </w:rPr>
      </w:pPr>
      <w:r w:rsidRPr="00A123B7">
        <w:rPr>
          <w:rFonts w:eastAsia="Arial Unicode MS" w:cs="Arial"/>
          <w:b/>
          <w:color w:val="002060"/>
          <w:kern w:val="1"/>
          <w:sz w:val="40"/>
          <w:szCs w:val="40"/>
          <w:lang w:val="fr-FR" w:eastAsia="ar-SA"/>
        </w:rPr>
        <w:t>– Appel à propositions 2020 –</w:t>
      </w:r>
    </w:p>
    <w:tbl>
      <w:tblPr>
        <w:tblpPr w:leftFromText="180" w:rightFromText="180" w:vertAnchor="text" w:horzAnchor="page" w:tblpX="948" w:tblpY="9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8037F" w:rsidRPr="009D514A" w14:paraId="69B9D256" w14:textId="77777777" w:rsidTr="00EF177F">
        <w:trPr>
          <w:trHeight w:val="20"/>
        </w:trPr>
        <w:tc>
          <w:tcPr>
            <w:tcW w:w="10060" w:type="dxa"/>
            <w:shd w:val="clear" w:color="auto" w:fill="B6DDE8"/>
            <w:vAlign w:val="center"/>
          </w:tcPr>
          <w:p w14:paraId="49FF7F0C" w14:textId="49621AA9" w:rsidR="003728E7" w:rsidRPr="00EF177F" w:rsidRDefault="0038037F" w:rsidP="001C21A4">
            <w:pPr>
              <w:spacing w:before="240" w:after="240" w:line="240" w:lineRule="auto"/>
              <w:jc w:val="center"/>
              <w:rPr>
                <w:rFonts w:cstheme="minorHAnsi"/>
                <w:b/>
                <w:sz w:val="28"/>
              </w:rPr>
            </w:pPr>
            <w:r w:rsidRPr="009D514A">
              <w:rPr>
                <w:rFonts w:cstheme="minorHAnsi"/>
                <w:b/>
              </w:rPr>
              <w:br w:type="page"/>
            </w:r>
            <w:r w:rsidR="00EF177F">
              <w:t xml:space="preserve"> </w:t>
            </w:r>
            <w:r w:rsidR="00EF177F" w:rsidRPr="00EF177F">
              <w:rPr>
                <w:rFonts w:cstheme="minorHAnsi"/>
                <w:b/>
                <w:sz w:val="28"/>
              </w:rPr>
              <w:t>DECLARATION</w:t>
            </w:r>
            <w:r w:rsidR="001C21A4">
              <w:rPr>
                <w:rFonts w:cstheme="minorHAnsi"/>
                <w:b/>
                <w:sz w:val="28"/>
              </w:rPr>
              <w:t xml:space="preserve"> DU DEMANDEUR PRINCIPAL</w:t>
            </w:r>
          </w:p>
        </w:tc>
      </w:tr>
      <w:tr w:rsidR="001C21A4" w:rsidRPr="001C21A4" w14:paraId="6DBDC16D" w14:textId="77777777" w:rsidTr="005726B7">
        <w:trPr>
          <w:trHeight w:val="7644"/>
        </w:trPr>
        <w:tc>
          <w:tcPr>
            <w:tcW w:w="10060" w:type="dxa"/>
            <w:shd w:val="clear" w:color="auto" w:fill="auto"/>
          </w:tcPr>
          <w:p w14:paraId="5CAD4696" w14:textId="1E008C13" w:rsidR="00AD3701" w:rsidRPr="00AD3701" w:rsidRDefault="001C21A4" w:rsidP="00AD3701">
            <w:pPr>
              <w:spacing w:line="360" w:lineRule="auto"/>
              <w:jc w:val="both"/>
              <w:rPr>
                <w:rFonts w:eastAsia="Calibri" w:cs="Arial"/>
                <w:sz w:val="22"/>
                <w:szCs w:val="22"/>
                <w:lang w:val="fr-FR"/>
              </w:rPr>
            </w:pPr>
            <w:r w:rsidRPr="00AD3701">
              <w:rPr>
                <w:rFonts w:cs="Arial"/>
                <w:color w:val="222222"/>
                <w:sz w:val="22"/>
                <w:szCs w:val="22"/>
                <w:lang w:val="fr-FR"/>
              </w:rPr>
              <w:br w:type="page"/>
            </w:r>
            <w:r w:rsidR="00AD3701" w:rsidRPr="00AD3701">
              <w:rPr>
                <w:rFonts w:cs="Arial"/>
                <w:sz w:val="22"/>
                <w:szCs w:val="22"/>
                <w:lang w:val="fr-FR"/>
              </w:rPr>
              <w:t xml:space="preserve">Le demandeur, représenté par le soussigné, étant la personne autorisée à signer au nom du demandeur, dans le contexte du présent appel à projet, et représentant les </w:t>
            </w:r>
            <w:proofErr w:type="spellStart"/>
            <w:r w:rsidR="00AD3701" w:rsidRPr="00AD3701">
              <w:rPr>
                <w:rFonts w:cs="Arial"/>
                <w:sz w:val="22"/>
                <w:szCs w:val="22"/>
                <w:lang w:val="fr-FR"/>
              </w:rPr>
              <w:t>co-demandeur</w:t>
            </w:r>
            <w:proofErr w:type="spellEnd"/>
            <w:r w:rsidR="00AD3701" w:rsidRPr="00AD3701">
              <w:rPr>
                <w:rFonts w:cs="Arial"/>
                <w:sz w:val="22"/>
                <w:szCs w:val="22"/>
                <w:lang w:val="fr-FR"/>
              </w:rPr>
              <w:t>(s) et affilié(s) dans l’action proposée, déclare que :</w:t>
            </w:r>
          </w:p>
          <w:p w14:paraId="200169FA" w14:textId="0D18C179" w:rsidR="00AD3701" w:rsidRPr="00AD3701" w:rsidRDefault="00AD3701" w:rsidP="00AD3701">
            <w:pPr>
              <w:spacing w:line="360" w:lineRule="auto"/>
              <w:jc w:val="both"/>
              <w:rPr>
                <w:rFonts w:cs="Arial"/>
                <w:sz w:val="22"/>
                <w:szCs w:val="22"/>
                <w:lang w:val="fr-FR"/>
              </w:rPr>
            </w:pPr>
            <w:r w:rsidRPr="00AD3701">
              <w:rPr>
                <w:rFonts w:cs="Arial"/>
                <w:sz w:val="22"/>
                <w:szCs w:val="22"/>
                <w:lang w:val="fr-FR"/>
              </w:rPr>
              <w:t xml:space="preserve">  </w:t>
            </w:r>
            <w:proofErr w:type="gramStart"/>
            <w:r w:rsidRPr="00AD3701">
              <w:rPr>
                <w:rFonts w:cs="Arial"/>
                <w:sz w:val="22"/>
                <w:szCs w:val="22"/>
                <w:lang w:val="fr-FR"/>
              </w:rPr>
              <w:t>le</w:t>
            </w:r>
            <w:proofErr w:type="gramEnd"/>
            <w:r w:rsidRPr="00AD3701">
              <w:rPr>
                <w:rFonts w:cs="Arial"/>
                <w:sz w:val="22"/>
                <w:szCs w:val="22"/>
                <w:lang w:val="fr-FR"/>
              </w:rPr>
              <w:t xml:space="preserve"> demandeur a la capacité financière suffisante pour mettre en œuvre l’action ou programme de travail proposés; </w:t>
            </w:r>
          </w:p>
          <w:p w14:paraId="722ADCE6" w14:textId="77777777" w:rsidR="00AD3701" w:rsidRPr="00AD3701" w:rsidRDefault="00AD3701" w:rsidP="00AD3701">
            <w:pPr>
              <w:numPr>
                <w:ilvl w:val="0"/>
                <w:numId w:val="6"/>
              </w:numPr>
              <w:spacing w:before="0" w:after="0" w:line="360" w:lineRule="auto"/>
              <w:ind w:left="426" w:hanging="284"/>
              <w:jc w:val="both"/>
              <w:rPr>
                <w:rFonts w:cs="Arial"/>
                <w:sz w:val="22"/>
                <w:szCs w:val="22"/>
                <w:lang w:val="fr-FR"/>
              </w:rPr>
            </w:pPr>
            <w:proofErr w:type="gramStart"/>
            <w:r w:rsidRPr="00AD3701">
              <w:rPr>
                <w:rFonts w:cs="Arial"/>
                <w:sz w:val="22"/>
                <w:szCs w:val="22"/>
                <w:lang w:val="fr-FR"/>
              </w:rPr>
              <w:t>le</w:t>
            </w:r>
            <w:proofErr w:type="gramEnd"/>
            <w:r w:rsidRPr="00AD3701">
              <w:rPr>
                <w:rFonts w:cs="Arial"/>
                <w:sz w:val="22"/>
                <w:szCs w:val="22"/>
                <w:lang w:val="fr-FR"/>
              </w:rPr>
              <w:t xml:space="preserve"> demandeur certifie les statuts légaux du demandeur et </w:t>
            </w:r>
            <w:proofErr w:type="spellStart"/>
            <w:r w:rsidRPr="00AD3701">
              <w:rPr>
                <w:rFonts w:cs="Arial"/>
                <w:sz w:val="22"/>
                <w:szCs w:val="22"/>
                <w:lang w:val="fr-FR"/>
              </w:rPr>
              <w:t>co-demandeur</w:t>
            </w:r>
            <w:proofErr w:type="spellEnd"/>
            <w:r w:rsidRPr="00AD3701">
              <w:rPr>
                <w:rFonts w:cs="Arial"/>
                <w:sz w:val="22"/>
                <w:szCs w:val="22"/>
                <w:lang w:val="fr-FR"/>
              </w:rPr>
              <w:t>(s) et affilié(s) comme indiqué dans la proposition ;</w:t>
            </w:r>
          </w:p>
          <w:p w14:paraId="707E79BE" w14:textId="77777777" w:rsidR="00AD3701" w:rsidRPr="00AD3701" w:rsidRDefault="00AD3701" w:rsidP="00AD3701">
            <w:pPr>
              <w:numPr>
                <w:ilvl w:val="0"/>
                <w:numId w:val="6"/>
              </w:numPr>
              <w:spacing w:before="0" w:after="0" w:line="360" w:lineRule="auto"/>
              <w:ind w:left="426" w:hanging="284"/>
              <w:jc w:val="both"/>
              <w:rPr>
                <w:rFonts w:cs="Arial"/>
                <w:sz w:val="22"/>
                <w:szCs w:val="22"/>
                <w:lang w:val="fr-FR"/>
              </w:rPr>
            </w:pPr>
            <w:proofErr w:type="gramStart"/>
            <w:r w:rsidRPr="00AD3701">
              <w:rPr>
                <w:rFonts w:cs="Arial"/>
                <w:sz w:val="22"/>
                <w:szCs w:val="22"/>
                <w:lang w:val="fr-FR"/>
              </w:rPr>
              <w:t>le</w:t>
            </w:r>
            <w:proofErr w:type="gramEnd"/>
            <w:r w:rsidRPr="00AD3701">
              <w:rPr>
                <w:rFonts w:cs="Arial"/>
                <w:sz w:val="22"/>
                <w:szCs w:val="22"/>
                <w:lang w:val="fr-FR"/>
              </w:rPr>
              <w:t xml:space="preserve"> demandeur et </w:t>
            </w:r>
            <w:proofErr w:type="spellStart"/>
            <w:r w:rsidRPr="00AD3701">
              <w:rPr>
                <w:rFonts w:cs="Arial"/>
                <w:sz w:val="22"/>
                <w:szCs w:val="22"/>
                <w:lang w:val="fr-FR"/>
              </w:rPr>
              <w:t>co-demandeur</w:t>
            </w:r>
            <w:proofErr w:type="spellEnd"/>
            <w:r w:rsidRPr="00AD3701">
              <w:rPr>
                <w:rFonts w:cs="Arial"/>
                <w:sz w:val="22"/>
                <w:szCs w:val="22"/>
                <w:lang w:val="fr-FR"/>
              </w:rPr>
              <w:t>(s) ont la compétence professionnelle et les qualifications requises pour mettre en œuvre les activités du projet;</w:t>
            </w:r>
          </w:p>
          <w:p w14:paraId="18011860" w14:textId="77777777" w:rsidR="00AD3701" w:rsidRPr="00AD3701" w:rsidRDefault="00AD3701" w:rsidP="00AD3701">
            <w:pPr>
              <w:numPr>
                <w:ilvl w:val="0"/>
                <w:numId w:val="6"/>
              </w:numPr>
              <w:spacing w:before="0" w:after="0" w:line="360" w:lineRule="auto"/>
              <w:ind w:left="426" w:hanging="284"/>
              <w:jc w:val="both"/>
              <w:rPr>
                <w:rFonts w:cs="Arial"/>
                <w:sz w:val="22"/>
                <w:szCs w:val="22"/>
                <w:lang w:val="fr-FR"/>
              </w:rPr>
            </w:pPr>
            <w:proofErr w:type="gramStart"/>
            <w:r w:rsidRPr="00AD3701">
              <w:rPr>
                <w:rFonts w:cs="Arial"/>
                <w:sz w:val="22"/>
                <w:szCs w:val="22"/>
                <w:lang w:val="fr-FR"/>
              </w:rPr>
              <w:t>le</w:t>
            </w:r>
            <w:proofErr w:type="gramEnd"/>
            <w:r w:rsidRPr="00AD3701">
              <w:rPr>
                <w:rFonts w:cs="Arial"/>
                <w:sz w:val="22"/>
                <w:szCs w:val="22"/>
                <w:lang w:val="fr-FR"/>
              </w:rPr>
              <w:t xml:space="preserve"> demandeur entreprend de se conformer avec les principes de bon partenariat ; </w:t>
            </w:r>
          </w:p>
          <w:p w14:paraId="0AF9AB27" w14:textId="77777777" w:rsidR="00AD3701" w:rsidRPr="00AD3701" w:rsidRDefault="00AD3701" w:rsidP="00AD3701">
            <w:pPr>
              <w:numPr>
                <w:ilvl w:val="0"/>
                <w:numId w:val="6"/>
              </w:numPr>
              <w:spacing w:before="0" w:after="0" w:line="360" w:lineRule="auto"/>
              <w:ind w:left="426" w:hanging="284"/>
              <w:jc w:val="both"/>
              <w:rPr>
                <w:rFonts w:cs="Arial"/>
                <w:sz w:val="22"/>
                <w:szCs w:val="22"/>
                <w:lang w:val="fr-FR"/>
              </w:rPr>
            </w:pPr>
            <w:proofErr w:type="gramStart"/>
            <w:r w:rsidRPr="00AD3701">
              <w:rPr>
                <w:rFonts w:cs="Arial"/>
                <w:sz w:val="22"/>
                <w:szCs w:val="22"/>
                <w:lang w:val="fr-FR"/>
              </w:rPr>
              <w:t>le</w:t>
            </w:r>
            <w:proofErr w:type="gramEnd"/>
            <w:r w:rsidRPr="00AD3701">
              <w:rPr>
                <w:rFonts w:cs="Arial"/>
                <w:sz w:val="22"/>
                <w:szCs w:val="22"/>
                <w:lang w:val="fr-FR"/>
              </w:rPr>
              <w:t xml:space="preserve"> demandeur est directement responsable de la préparation, la gestion et la mise en œuvre de l’action avec le(s) </w:t>
            </w:r>
            <w:proofErr w:type="spellStart"/>
            <w:r w:rsidRPr="00AD3701">
              <w:rPr>
                <w:rFonts w:cs="Arial"/>
                <w:sz w:val="22"/>
                <w:szCs w:val="22"/>
                <w:lang w:val="fr-FR"/>
              </w:rPr>
              <w:t>co-demandeur</w:t>
            </w:r>
            <w:proofErr w:type="spellEnd"/>
            <w:r w:rsidRPr="00AD3701">
              <w:rPr>
                <w:rFonts w:cs="Arial"/>
                <w:sz w:val="22"/>
                <w:szCs w:val="22"/>
                <w:lang w:val="fr-FR"/>
              </w:rPr>
              <w:t>(s), s’il en est, et n’agit pas comme intermédiaire ;</w:t>
            </w:r>
          </w:p>
          <w:p w14:paraId="38098AC5" w14:textId="77777777" w:rsidR="00AD3701" w:rsidRPr="00AD3701" w:rsidRDefault="00AD3701" w:rsidP="00AD3701">
            <w:pPr>
              <w:numPr>
                <w:ilvl w:val="0"/>
                <w:numId w:val="6"/>
              </w:numPr>
              <w:spacing w:before="0" w:after="0" w:line="360" w:lineRule="auto"/>
              <w:ind w:left="426" w:hanging="284"/>
              <w:jc w:val="both"/>
              <w:rPr>
                <w:rFonts w:cs="Arial"/>
                <w:sz w:val="22"/>
                <w:szCs w:val="22"/>
                <w:lang w:val="fr-FR"/>
              </w:rPr>
            </w:pPr>
            <w:r w:rsidRPr="00AD3701">
              <w:rPr>
                <w:rFonts w:cs="Arial"/>
                <w:sz w:val="22"/>
                <w:szCs w:val="22"/>
                <w:lang w:val="fr-FR"/>
              </w:rPr>
              <w:t xml:space="preserve">Le demandeur et </w:t>
            </w:r>
            <w:proofErr w:type="spellStart"/>
            <w:r w:rsidRPr="00AD3701">
              <w:rPr>
                <w:rFonts w:cs="Arial"/>
                <w:sz w:val="22"/>
                <w:szCs w:val="22"/>
                <w:lang w:val="fr-FR"/>
              </w:rPr>
              <w:t>co-demandeur</w:t>
            </w:r>
            <w:proofErr w:type="spellEnd"/>
            <w:r w:rsidRPr="00AD3701">
              <w:rPr>
                <w:rFonts w:cs="Arial"/>
                <w:sz w:val="22"/>
                <w:szCs w:val="22"/>
                <w:lang w:val="fr-FR"/>
              </w:rPr>
              <w:t xml:space="preserve">(s) ne sont pas dans l’une des situations les excluant de prendre part à un contrat, situations listées à la </w:t>
            </w:r>
            <w:hyperlink r:id="rId10" w:history="1">
              <w:r w:rsidRPr="00AD3701">
                <w:rPr>
                  <w:rStyle w:val="Hyperlink"/>
                  <w:rFonts w:cs="Arial"/>
                  <w:color w:val="0000FF"/>
                  <w:sz w:val="22"/>
                  <w:szCs w:val="22"/>
                  <w:lang w:val="fr-FR"/>
                </w:rPr>
                <w:t>Section 2.3.3</w:t>
              </w:r>
            </w:hyperlink>
            <w:r w:rsidRPr="00AD3701">
              <w:rPr>
                <w:rFonts w:cs="Arial"/>
                <w:sz w:val="22"/>
                <w:szCs w:val="22"/>
                <w:lang w:val="fr-FR"/>
              </w:rPr>
              <w:t xml:space="preserve"> du </w:t>
            </w:r>
            <w:hyperlink r:id="rId11" w:history="1">
              <w:r w:rsidRPr="00AD3701">
                <w:rPr>
                  <w:rStyle w:val="Hyperlink"/>
                  <w:rFonts w:eastAsia="Times New Roman" w:cs="Arial"/>
                  <w:color w:val="0000FF"/>
                  <w:sz w:val="22"/>
                  <w:szCs w:val="22"/>
                  <w:lang w:val="fr-FR"/>
                </w:rPr>
                <w:t>Guide pratique</w:t>
              </w:r>
            </w:hyperlink>
            <w:r w:rsidRPr="00AD3701">
              <w:rPr>
                <w:rFonts w:eastAsia="Times New Roman" w:cs="Arial"/>
                <w:color w:val="191919"/>
                <w:sz w:val="22"/>
                <w:szCs w:val="22"/>
                <w:lang w:val="fr-FR"/>
              </w:rPr>
              <w:t xml:space="preserve"> relatif aux critères d’exclusion </w:t>
            </w:r>
            <w:r w:rsidRPr="00AD3701">
              <w:rPr>
                <w:rFonts w:cs="Arial"/>
                <w:sz w:val="22"/>
                <w:szCs w:val="22"/>
                <w:lang w:val="fr-FR"/>
              </w:rPr>
              <w:t xml:space="preserve">(le guide est disponible en plusieurs langues, une version française peut être téléchargée sur le site de la Commission Européenne à l’onglet </w:t>
            </w:r>
            <w:hyperlink r:id="rId12" w:history="1">
              <w:proofErr w:type="spellStart"/>
              <w:r w:rsidRPr="00AD3701">
                <w:rPr>
                  <w:rStyle w:val="Hyperlink"/>
                  <w:rFonts w:cs="Arial"/>
                  <w:color w:val="0000FF"/>
                  <w:sz w:val="22"/>
                  <w:szCs w:val="22"/>
                  <w:lang w:val="fr-FR"/>
                </w:rPr>
                <w:t>Download</w:t>
              </w:r>
              <w:proofErr w:type="spellEnd"/>
              <w:r w:rsidRPr="00AD3701">
                <w:rPr>
                  <w:rStyle w:val="Hyperlink"/>
                  <w:rFonts w:cs="Arial"/>
                  <w:color w:val="0000FF"/>
                  <w:sz w:val="22"/>
                  <w:szCs w:val="22"/>
                  <w:lang w:val="fr-FR"/>
                </w:rPr>
                <w:t xml:space="preserve"> </w:t>
              </w:r>
              <w:proofErr w:type="spellStart"/>
              <w:r w:rsidRPr="00AD3701">
                <w:rPr>
                  <w:rStyle w:val="Hyperlink"/>
                  <w:rFonts w:cs="Arial"/>
                  <w:color w:val="0000FF"/>
                  <w:sz w:val="22"/>
                  <w:szCs w:val="22"/>
                  <w:lang w:val="fr-FR"/>
                </w:rPr>
                <w:t>available</w:t>
              </w:r>
              <w:proofErr w:type="spellEnd"/>
              <w:r w:rsidRPr="00AD3701">
                <w:rPr>
                  <w:rStyle w:val="Hyperlink"/>
                  <w:rFonts w:cs="Arial"/>
                  <w:color w:val="0000FF"/>
                  <w:sz w:val="22"/>
                  <w:szCs w:val="22"/>
                  <w:lang w:val="fr-FR"/>
                </w:rPr>
                <w:t xml:space="preserve"> </w:t>
              </w:r>
              <w:proofErr w:type="spellStart"/>
              <w:r w:rsidRPr="00AD3701">
                <w:rPr>
                  <w:rStyle w:val="Hyperlink"/>
                  <w:rFonts w:cs="Arial"/>
                  <w:color w:val="0000FF"/>
                  <w:sz w:val="22"/>
                  <w:szCs w:val="22"/>
                  <w:lang w:val="fr-FR"/>
                </w:rPr>
                <w:t>languages</w:t>
              </w:r>
              <w:proofErr w:type="spellEnd"/>
            </w:hyperlink>
            <w:r w:rsidRPr="00AD3701">
              <w:rPr>
                <w:rFonts w:cs="Arial"/>
                <w:sz w:val="22"/>
                <w:szCs w:val="22"/>
                <w:lang w:val="fr-FR"/>
              </w:rPr>
              <w:t>)</w:t>
            </w:r>
            <w:r w:rsidRPr="00AD3701">
              <w:rPr>
                <w:rFonts w:eastAsia="Times New Roman" w:cs="Arial"/>
                <w:color w:val="191919"/>
                <w:sz w:val="22"/>
                <w:szCs w:val="22"/>
                <w:lang w:val="fr-FR"/>
              </w:rPr>
              <w:t xml:space="preserve">. </w:t>
            </w:r>
            <w:r w:rsidRPr="00AD3701">
              <w:rPr>
                <w:rFonts w:cs="Arial"/>
                <w:sz w:val="22"/>
                <w:szCs w:val="22"/>
                <w:lang w:val="fr-FR"/>
              </w:rPr>
              <w:t xml:space="preserve">De plus, il est reconnu et accepté que le demandeur et </w:t>
            </w:r>
            <w:proofErr w:type="spellStart"/>
            <w:r w:rsidRPr="00AD3701">
              <w:rPr>
                <w:rFonts w:cs="Arial"/>
                <w:sz w:val="22"/>
                <w:szCs w:val="22"/>
                <w:lang w:val="fr-FR"/>
              </w:rPr>
              <w:t>co-demandeur</w:t>
            </w:r>
            <w:proofErr w:type="spellEnd"/>
            <w:r w:rsidRPr="00AD3701">
              <w:rPr>
                <w:rFonts w:cs="Arial"/>
                <w:sz w:val="22"/>
                <w:szCs w:val="22"/>
                <w:lang w:val="fr-FR"/>
              </w:rPr>
              <w:t xml:space="preserve">(s) se trouvant dans l’une de ces situations seront exclus d’autre procédures conformément à la </w:t>
            </w:r>
            <w:hyperlink r:id="rId13" w:history="1">
              <w:r w:rsidRPr="00AD3701">
                <w:rPr>
                  <w:rStyle w:val="Hyperlink"/>
                  <w:rFonts w:cs="Arial"/>
                  <w:color w:val="0000FF"/>
                  <w:sz w:val="22"/>
                  <w:szCs w:val="22"/>
                  <w:lang w:val="fr-FR"/>
                </w:rPr>
                <w:t>Section  2.3.4</w:t>
              </w:r>
            </w:hyperlink>
            <w:r w:rsidRPr="00AD3701">
              <w:rPr>
                <w:rFonts w:cs="Arial"/>
                <w:sz w:val="22"/>
                <w:szCs w:val="22"/>
                <w:lang w:val="fr-FR"/>
              </w:rPr>
              <w:t xml:space="preserve"> du </w:t>
            </w:r>
            <w:hyperlink r:id="rId14" w:history="1">
              <w:r w:rsidRPr="00AD3701">
                <w:rPr>
                  <w:rStyle w:val="Hyperlink"/>
                  <w:rFonts w:eastAsia="Times New Roman" w:cs="Arial"/>
                  <w:color w:val="0000FF"/>
                  <w:sz w:val="22"/>
                  <w:szCs w:val="22"/>
                  <w:lang w:val="fr-FR"/>
                </w:rPr>
                <w:t>Guide pratique</w:t>
              </w:r>
            </w:hyperlink>
            <w:r w:rsidRPr="00AD3701">
              <w:rPr>
                <w:rFonts w:cs="Arial"/>
                <w:sz w:val="22"/>
                <w:szCs w:val="22"/>
                <w:lang w:val="fr-FR"/>
              </w:rPr>
              <w:t xml:space="preserve">; </w:t>
            </w:r>
          </w:p>
          <w:p w14:paraId="41D25D49" w14:textId="77777777" w:rsidR="00AD3701" w:rsidRPr="00AD3701" w:rsidRDefault="00AD3701" w:rsidP="00AD3701">
            <w:pPr>
              <w:numPr>
                <w:ilvl w:val="0"/>
                <w:numId w:val="6"/>
              </w:numPr>
              <w:spacing w:before="0" w:after="0" w:line="360" w:lineRule="auto"/>
              <w:ind w:left="426" w:hanging="284"/>
              <w:jc w:val="both"/>
              <w:rPr>
                <w:rFonts w:cs="Arial"/>
                <w:sz w:val="22"/>
                <w:szCs w:val="22"/>
                <w:lang w:val="fr-FR"/>
              </w:rPr>
            </w:pPr>
            <w:proofErr w:type="gramStart"/>
            <w:r w:rsidRPr="00AD3701">
              <w:rPr>
                <w:rFonts w:cs="Arial"/>
                <w:sz w:val="22"/>
                <w:szCs w:val="22"/>
                <w:lang w:val="fr-FR"/>
              </w:rPr>
              <w:t>le</w:t>
            </w:r>
            <w:proofErr w:type="gramEnd"/>
            <w:r w:rsidRPr="00AD3701">
              <w:rPr>
                <w:rFonts w:cs="Arial"/>
                <w:sz w:val="22"/>
                <w:szCs w:val="22"/>
                <w:lang w:val="fr-FR"/>
              </w:rPr>
              <w:t xml:space="preserve"> demandeur et chacun(e) des </w:t>
            </w:r>
            <w:proofErr w:type="spellStart"/>
            <w:r w:rsidRPr="00AD3701">
              <w:rPr>
                <w:rFonts w:cs="Arial"/>
                <w:sz w:val="22"/>
                <w:szCs w:val="22"/>
                <w:lang w:val="fr-FR"/>
              </w:rPr>
              <w:t>co-demandeurs</w:t>
            </w:r>
            <w:proofErr w:type="spellEnd"/>
            <w:r w:rsidRPr="00AD3701">
              <w:rPr>
                <w:rFonts w:cs="Arial"/>
                <w:sz w:val="22"/>
                <w:szCs w:val="22"/>
                <w:lang w:val="fr-FR"/>
              </w:rPr>
              <w:t>(s) et entité(s) affiliée(s) sont éligibles en adéquation avec les critères indiqués dans les lignes directrices pour les demandeurs ;</w:t>
            </w:r>
          </w:p>
          <w:p w14:paraId="5855DBB3" w14:textId="77777777" w:rsidR="00AD3701" w:rsidRPr="00AD3701" w:rsidRDefault="00AD3701" w:rsidP="00AD3701">
            <w:pPr>
              <w:numPr>
                <w:ilvl w:val="0"/>
                <w:numId w:val="6"/>
              </w:numPr>
              <w:spacing w:before="0" w:after="0" w:line="360" w:lineRule="auto"/>
              <w:ind w:left="426" w:hanging="284"/>
              <w:jc w:val="both"/>
              <w:rPr>
                <w:rFonts w:cs="Arial"/>
                <w:sz w:val="22"/>
                <w:szCs w:val="22"/>
                <w:lang w:val="fr-FR"/>
              </w:rPr>
            </w:pPr>
            <w:r w:rsidRPr="00AD3701">
              <w:rPr>
                <w:rFonts w:cs="Arial"/>
                <w:sz w:val="22"/>
                <w:szCs w:val="22"/>
                <w:lang w:val="fr-FR"/>
              </w:rPr>
              <w:t xml:space="preserve">S’ils se trouvent recommandés pour une subvention, le demandeur et </w:t>
            </w:r>
            <w:proofErr w:type="spellStart"/>
            <w:r w:rsidRPr="00AD3701">
              <w:rPr>
                <w:rFonts w:cs="Arial"/>
                <w:sz w:val="22"/>
                <w:szCs w:val="22"/>
                <w:lang w:val="fr-FR"/>
              </w:rPr>
              <w:t>co-demandeur</w:t>
            </w:r>
            <w:proofErr w:type="spellEnd"/>
            <w:r w:rsidRPr="00AD3701">
              <w:rPr>
                <w:rFonts w:cs="Arial"/>
                <w:sz w:val="22"/>
                <w:szCs w:val="22"/>
                <w:lang w:val="fr-FR"/>
              </w:rPr>
              <w:t xml:space="preserve">(s) et entité(s) affiliée(s) acceptent les conditions contractuelles telles que stipulées dans le contrat modèle annexé aux lignes directrices pour les demandeurs ; </w:t>
            </w:r>
          </w:p>
          <w:p w14:paraId="00B2F441" w14:textId="77777777" w:rsidR="00AD3701" w:rsidRPr="00AD3701" w:rsidRDefault="00AD3701" w:rsidP="00AD3701">
            <w:pPr>
              <w:numPr>
                <w:ilvl w:val="0"/>
                <w:numId w:val="6"/>
              </w:numPr>
              <w:spacing w:before="0" w:after="0" w:line="360" w:lineRule="auto"/>
              <w:ind w:left="426" w:hanging="284"/>
              <w:jc w:val="both"/>
              <w:rPr>
                <w:rFonts w:cs="Arial"/>
                <w:sz w:val="22"/>
                <w:szCs w:val="22"/>
                <w:lang w:val="fr-FR"/>
              </w:rPr>
            </w:pPr>
            <w:proofErr w:type="gramStart"/>
            <w:r w:rsidRPr="00AD3701">
              <w:rPr>
                <w:rFonts w:cs="Arial"/>
                <w:sz w:val="22"/>
                <w:szCs w:val="22"/>
                <w:lang w:val="fr-FR"/>
              </w:rPr>
              <w:lastRenderedPageBreak/>
              <w:t>le</w:t>
            </w:r>
            <w:proofErr w:type="gramEnd"/>
            <w:r w:rsidRPr="00AD3701">
              <w:rPr>
                <w:rFonts w:cs="Arial"/>
                <w:sz w:val="22"/>
                <w:szCs w:val="22"/>
                <w:lang w:val="fr-FR"/>
              </w:rPr>
              <w:t xml:space="preserve"> demandeur et </w:t>
            </w:r>
            <w:proofErr w:type="spellStart"/>
            <w:r w:rsidRPr="00AD3701">
              <w:rPr>
                <w:rFonts w:cs="Arial"/>
                <w:sz w:val="22"/>
                <w:szCs w:val="22"/>
                <w:lang w:val="fr-FR"/>
              </w:rPr>
              <w:t>co-demandeur</w:t>
            </w:r>
            <w:proofErr w:type="spellEnd"/>
            <w:r w:rsidRPr="00AD3701">
              <w:rPr>
                <w:rFonts w:cs="Arial"/>
                <w:sz w:val="22"/>
                <w:szCs w:val="22"/>
                <w:lang w:val="fr-FR"/>
              </w:rPr>
              <w:t xml:space="preserve">(s), sont conscient(s) que pour sauvegarder les intérêts financiers de l’Union européenne, leur données personnelles peuvent être transférées aux services internes d’audit, à la cour européenne des auditeurs, au panel des irrégularités financières ou à l’office européen anti-fraude ;  </w:t>
            </w:r>
          </w:p>
          <w:p w14:paraId="7C8EF171" w14:textId="77777777" w:rsidR="00AD3701" w:rsidRPr="00AD3701" w:rsidRDefault="00AD3701" w:rsidP="00AD3701">
            <w:pPr>
              <w:spacing w:line="360" w:lineRule="auto"/>
              <w:jc w:val="both"/>
              <w:rPr>
                <w:rFonts w:cs="Arial"/>
                <w:sz w:val="22"/>
                <w:szCs w:val="22"/>
                <w:lang w:val="fr-FR"/>
              </w:rPr>
            </w:pPr>
            <w:r w:rsidRPr="00AD3701">
              <w:rPr>
                <w:rFonts w:cs="Arial"/>
                <w:sz w:val="22"/>
                <w:szCs w:val="22"/>
                <w:lang w:val="fr-FR"/>
              </w:rPr>
              <w:t xml:space="preserve">Le demandeur est pleinement conscient de l’obligation </w:t>
            </w:r>
            <w:r w:rsidRPr="00AD3701">
              <w:rPr>
                <w:rFonts w:cs="Arial"/>
                <w:b/>
                <w:sz w:val="22"/>
                <w:szCs w:val="22"/>
                <w:lang w:val="fr-FR"/>
              </w:rPr>
              <w:t>d’informer sans aucun délai le secrétariat BEST LIFE4BEST-ORs</w:t>
            </w:r>
            <w:r w:rsidRPr="00AD3701">
              <w:rPr>
                <w:rFonts w:cs="Arial"/>
                <w:sz w:val="22"/>
                <w:szCs w:val="22"/>
                <w:lang w:val="fr-FR"/>
              </w:rPr>
              <w:t xml:space="preserve">, auquel le projet est soumis, si le même projet est soumis pour financement auprès d’autres services de la Commission européenne ou d’autres institutions européennes et si le projet a été approuvé par ces services ou institutions après dépôt du projet à l’appel à propositions LIFE4BEST-ORs. </w:t>
            </w:r>
          </w:p>
          <w:p w14:paraId="02FFC746" w14:textId="01E18A93" w:rsidR="007959F0" w:rsidRPr="00AD3701" w:rsidRDefault="00AD3701" w:rsidP="00AD3701">
            <w:pPr>
              <w:spacing w:line="360" w:lineRule="auto"/>
              <w:rPr>
                <w:rStyle w:val="tlid-translation"/>
                <w:rFonts w:cs="Arial"/>
                <w:sz w:val="22"/>
                <w:szCs w:val="22"/>
                <w:lang w:val="fr-FR"/>
              </w:rPr>
            </w:pPr>
            <w:r w:rsidRPr="00AD3701">
              <w:rPr>
                <w:rFonts w:cs="Arial"/>
                <w:sz w:val="22"/>
                <w:szCs w:val="22"/>
                <w:lang w:val="fr-FR"/>
              </w:rPr>
              <w:br w:type="page"/>
            </w:r>
            <w:bookmarkStart w:id="0" w:name="_GoBack"/>
            <w:bookmarkEnd w:id="0"/>
            <w:r w:rsidR="003F29E1" w:rsidRPr="003F29E1">
              <w:rPr>
                <w:rFonts w:cs="Arial"/>
                <w:sz w:val="22"/>
                <w:szCs w:val="22"/>
                <w:lang w:val="fr-FR"/>
              </w:rPr>
              <w:t>Le demandeur reconnaît qu’en vertu de l’article 131 (5) du règlement financier du 25 octobre 2012 relatif aux règles financières applicables au budget général de l’Union (Journal officiel L 298 of 26.10.2012, p. 1) et de l’article 145  des règles d’applications (Journal officiel L 362, 31.12.2012, p.1), les demandeurs se trouvant coupables de fausse représentation peuvent sous certaines conditions être soumis à des poursuites administratives et financières.</w:t>
            </w:r>
            <w:r w:rsidR="001C21A4" w:rsidRPr="00AD3701">
              <w:rPr>
                <w:sz w:val="22"/>
                <w:szCs w:val="22"/>
                <w:lang w:val="fr-FR"/>
              </w:rPr>
              <w:br/>
            </w:r>
          </w:p>
          <w:p w14:paraId="6C8252B0" w14:textId="77777777" w:rsidR="007959F0" w:rsidRPr="00AD3701" w:rsidRDefault="007959F0" w:rsidP="00AD3701">
            <w:pPr>
              <w:spacing w:line="360" w:lineRule="auto"/>
              <w:rPr>
                <w:rStyle w:val="tlid-translation"/>
                <w:sz w:val="22"/>
                <w:szCs w:val="22"/>
                <w:lang w:val="fr-FR"/>
              </w:rPr>
            </w:pPr>
          </w:p>
          <w:p w14:paraId="40D10FBE" w14:textId="660A7AD0" w:rsidR="007959F0" w:rsidRPr="00AD3701" w:rsidRDefault="007959F0" w:rsidP="00AD3701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val="fr-FR"/>
              </w:rPr>
            </w:pPr>
            <w:r w:rsidRPr="00AD3701">
              <w:rPr>
                <w:rFonts w:ascii="Arial" w:eastAsiaTheme="minorHAnsi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CF41B6" wp14:editId="5FE2D6E0">
                      <wp:simplePos x="0" y="0"/>
                      <wp:positionH relativeFrom="column">
                        <wp:posOffset>4188435</wp:posOffset>
                      </wp:positionH>
                      <wp:positionV relativeFrom="paragraph">
                        <wp:posOffset>995045</wp:posOffset>
                      </wp:positionV>
                      <wp:extent cx="1530985" cy="1339215"/>
                      <wp:effectExtent l="0" t="0" r="12065" b="1333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985" cy="133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6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86C5A" id="Rectangle 2" o:spid="_x0000_s1026" style="position:absolute;margin-left:329.8pt;margin-top:78.35pt;width:120.55pt;height:10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" strokecolor="#a6a6a6"/>
                  </w:pict>
                </mc:Fallback>
              </mc:AlternateContent>
            </w:r>
            <w:r w:rsidR="001C21A4" w:rsidRPr="00AD3701">
              <w:rPr>
                <w:rStyle w:val="tlid-translation"/>
                <w:sz w:val="22"/>
                <w:szCs w:val="22"/>
                <w:lang w:val="fr-FR"/>
              </w:rPr>
              <w:t xml:space="preserve">Nom du représentant légal </w:t>
            </w:r>
            <w:r w:rsidR="001C21A4" w:rsidRPr="00AD3701">
              <w:rPr>
                <w:sz w:val="22"/>
                <w:szCs w:val="22"/>
                <w:lang w:val="fr-FR"/>
              </w:rPr>
              <w:t>: ______________________</w:t>
            </w:r>
            <w:r w:rsidR="001C21A4" w:rsidRPr="00AD3701">
              <w:rPr>
                <w:sz w:val="22"/>
                <w:szCs w:val="22"/>
                <w:lang w:val="fr-FR"/>
              </w:rPr>
              <w:br/>
            </w:r>
            <w:r w:rsidR="001C21A4" w:rsidRPr="00AD3701">
              <w:rPr>
                <w:sz w:val="22"/>
                <w:szCs w:val="22"/>
                <w:lang w:val="fr-FR"/>
              </w:rPr>
              <w:br/>
              <w:t>Fonction : ____________________</w:t>
            </w:r>
            <w:r w:rsidR="001C21A4" w:rsidRPr="00AD3701">
              <w:rPr>
                <w:sz w:val="22"/>
                <w:szCs w:val="22"/>
                <w:lang w:val="fr-FR"/>
              </w:rPr>
              <w:br/>
            </w:r>
            <w:r w:rsidR="001C21A4" w:rsidRPr="00AD3701">
              <w:rPr>
                <w:sz w:val="22"/>
                <w:szCs w:val="22"/>
                <w:lang w:val="fr-FR"/>
              </w:rPr>
              <w:br/>
              <w:t xml:space="preserve">Date :  _______________________                                                     </w:t>
            </w:r>
            <w:r w:rsidR="001C21A4" w:rsidRPr="00AD3701">
              <w:rPr>
                <w:rFonts w:ascii="Arial" w:eastAsiaTheme="minorHAnsi" w:hAnsi="Arial" w:cs="Arial"/>
                <w:sz w:val="22"/>
                <w:szCs w:val="22"/>
                <w:lang w:val="fr-FR"/>
              </w:rPr>
              <w:t xml:space="preserve">   </w:t>
            </w:r>
            <w:r w:rsidR="001C21A4" w:rsidRPr="00AD3701">
              <w:rPr>
                <w:sz w:val="22"/>
                <w:szCs w:val="22"/>
                <w:lang w:val="fr-FR"/>
              </w:rPr>
              <w:t xml:space="preserve"> </w:t>
            </w:r>
            <w:r w:rsidR="001C21A4" w:rsidRPr="00AD3701">
              <w:rPr>
                <w:sz w:val="22"/>
                <w:szCs w:val="22"/>
                <w:lang w:val="fr-FR"/>
              </w:rPr>
              <w:br/>
            </w:r>
            <w:r w:rsidR="001C21A4" w:rsidRPr="00AD3701">
              <w:rPr>
                <w:sz w:val="22"/>
                <w:szCs w:val="22"/>
                <w:lang w:val="fr-FR"/>
              </w:rPr>
              <w:br/>
              <w:t xml:space="preserve">Signature : ___________________                                                                  </w:t>
            </w:r>
            <w:r w:rsidR="001C21A4" w:rsidRPr="00AD3701">
              <w:rPr>
                <w:rFonts w:ascii="Arial" w:eastAsiaTheme="minorHAnsi" w:hAnsi="Arial" w:cs="Arial"/>
                <w:sz w:val="22"/>
                <w:szCs w:val="22"/>
                <w:lang w:val="fr-FR"/>
              </w:rPr>
              <w:t xml:space="preserve">   </w:t>
            </w:r>
            <w:r w:rsidR="001C21A4" w:rsidRPr="00AD3701">
              <w:rPr>
                <w:rFonts w:ascii="Arial" w:eastAsiaTheme="minorHAnsi" w:hAnsi="Arial" w:cs="Arial"/>
                <w:sz w:val="22"/>
                <w:szCs w:val="22"/>
                <w:lang w:val="fr-FR"/>
              </w:rPr>
              <w:br/>
              <w:t xml:space="preserve">                                                                                        </w:t>
            </w:r>
          </w:p>
          <w:p w14:paraId="5D0E3C65" w14:textId="77777777" w:rsidR="007959F0" w:rsidRPr="00AD3701" w:rsidRDefault="007959F0" w:rsidP="00AD3701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val="fr-FR"/>
              </w:rPr>
            </w:pPr>
          </w:p>
          <w:p w14:paraId="788F918A" w14:textId="572CFAAA" w:rsidR="001C21A4" w:rsidRPr="00AD3701" w:rsidRDefault="007959F0" w:rsidP="00AD3701">
            <w:pPr>
              <w:spacing w:line="360" w:lineRule="auto"/>
              <w:rPr>
                <w:sz w:val="22"/>
                <w:szCs w:val="22"/>
                <w:lang w:val="fr-FR"/>
              </w:rPr>
            </w:pPr>
            <w:r w:rsidRPr="00AD3701">
              <w:rPr>
                <w:rFonts w:eastAsiaTheme="minorHAnsi" w:cstheme="minorHAnsi"/>
                <w:sz w:val="22"/>
                <w:szCs w:val="22"/>
                <w:lang w:val="fr-FR"/>
              </w:rPr>
              <w:t xml:space="preserve">                                                                                                                                      </w:t>
            </w:r>
            <w:r w:rsidR="001C21A4" w:rsidRPr="00AD3701">
              <w:rPr>
                <w:rFonts w:eastAsiaTheme="minorHAnsi" w:cstheme="minorHAnsi"/>
                <w:sz w:val="22"/>
                <w:szCs w:val="22"/>
                <w:lang w:val="fr-FR"/>
              </w:rPr>
              <w:t>(Cachet de l’organisation)</w:t>
            </w:r>
          </w:p>
          <w:p w14:paraId="2D92A481" w14:textId="77777777" w:rsidR="001C21A4" w:rsidRPr="00AD3701" w:rsidRDefault="001C21A4" w:rsidP="00AD3701">
            <w:pPr>
              <w:spacing w:before="60" w:after="60" w:line="360" w:lineRule="auto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</w:p>
        </w:tc>
      </w:tr>
    </w:tbl>
    <w:p w14:paraId="039AF2C6" w14:textId="79A9F07F" w:rsidR="00882730" w:rsidRPr="001C21A4" w:rsidRDefault="00882730" w:rsidP="0038037F">
      <w:pPr>
        <w:suppressAutoHyphens/>
        <w:spacing w:before="120" w:after="120"/>
        <w:jc w:val="both"/>
        <w:rPr>
          <w:rFonts w:cs="Arial"/>
          <w:color w:val="222222"/>
          <w:sz w:val="21"/>
          <w:szCs w:val="21"/>
          <w:lang w:val="fr-FR"/>
        </w:rPr>
      </w:pPr>
    </w:p>
    <w:p w14:paraId="74373BF5" w14:textId="77777777" w:rsidR="00F039BD" w:rsidRPr="001C21A4" w:rsidRDefault="00F039BD" w:rsidP="00882730">
      <w:pPr>
        <w:rPr>
          <w:lang w:val="fr-FR"/>
        </w:rPr>
      </w:pPr>
    </w:p>
    <w:sectPr w:rsidR="00F039BD" w:rsidRPr="001C21A4" w:rsidSect="00021A13">
      <w:headerReference w:type="default" r:id="rId15"/>
      <w:footerReference w:type="default" r:id="rId16"/>
      <w:footerReference w:type="first" r:id="rId17"/>
      <w:pgSz w:w="11906" w:h="16838"/>
      <w:pgMar w:top="1276" w:right="1440" w:bottom="1702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A35B3" w14:textId="77777777" w:rsidR="00CC50B0" w:rsidRDefault="00CC50B0" w:rsidP="00B51235">
      <w:pPr>
        <w:spacing w:before="0" w:after="0" w:line="240" w:lineRule="auto"/>
      </w:pPr>
      <w:r>
        <w:separator/>
      </w:r>
    </w:p>
  </w:endnote>
  <w:endnote w:type="continuationSeparator" w:id="0">
    <w:p w14:paraId="0DFECCC1" w14:textId="77777777" w:rsidR="00CC50B0" w:rsidRDefault="00CC50B0" w:rsidP="00B512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8785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84060D" w14:textId="63B17FB2" w:rsidR="00B51235" w:rsidRDefault="00F158E3">
            <w:pPr>
              <w:pStyle w:val="Footer"/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FC887AA" wp14:editId="6620384D">
                  <wp:simplePos x="0" y="0"/>
                  <wp:positionH relativeFrom="column">
                    <wp:posOffset>-467833</wp:posOffset>
                  </wp:positionH>
                  <wp:positionV relativeFrom="paragraph">
                    <wp:posOffset>-350276</wp:posOffset>
                  </wp:positionV>
                  <wp:extent cx="2424224" cy="929839"/>
                  <wp:effectExtent l="0" t="0" r="0" b="0"/>
                  <wp:wrapNone/>
                  <wp:docPr id="23" name="Picture 2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etails@2x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588" cy="93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1235">
              <w:t xml:space="preserve">Page </w:t>
            </w:r>
            <w:r w:rsidR="00B51235">
              <w:rPr>
                <w:b/>
                <w:bCs/>
                <w:sz w:val="24"/>
                <w:szCs w:val="24"/>
              </w:rPr>
              <w:fldChar w:fldCharType="begin"/>
            </w:r>
            <w:r w:rsidR="00B51235">
              <w:rPr>
                <w:b/>
                <w:bCs/>
              </w:rPr>
              <w:instrText xml:space="preserve"> PAGE </w:instrText>
            </w:r>
            <w:r w:rsidR="00B51235">
              <w:rPr>
                <w:b/>
                <w:bCs/>
                <w:sz w:val="24"/>
                <w:szCs w:val="24"/>
              </w:rPr>
              <w:fldChar w:fldCharType="separate"/>
            </w:r>
            <w:r w:rsidR="003F29E1">
              <w:rPr>
                <w:b/>
                <w:bCs/>
                <w:noProof/>
              </w:rPr>
              <w:t>2</w:t>
            </w:r>
            <w:r w:rsidR="00B51235">
              <w:rPr>
                <w:b/>
                <w:bCs/>
                <w:sz w:val="24"/>
                <w:szCs w:val="24"/>
              </w:rPr>
              <w:fldChar w:fldCharType="end"/>
            </w:r>
            <w:r w:rsidR="00B51235">
              <w:t xml:space="preserve"> of </w:t>
            </w:r>
            <w:r w:rsidR="00B51235">
              <w:rPr>
                <w:b/>
                <w:bCs/>
                <w:sz w:val="24"/>
                <w:szCs w:val="24"/>
              </w:rPr>
              <w:fldChar w:fldCharType="begin"/>
            </w:r>
            <w:r w:rsidR="00B51235">
              <w:rPr>
                <w:b/>
                <w:bCs/>
              </w:rPr>
              <w:instrText xml:space="preserve"> NUMPAGES  </w:instrText>
            </w:r>
            <w:r w:rsidR="00B51235">
              <w:rPr>
                <w:b/>
                <w:bCs/>
                <w:sz w:val="24"/>
                <w:szCs w:val="24"/>
              </w:rPr>
              <w:fldChar w:fldCharType="separate"/>
            </w:r>
            <w:r w:rsidR="003F29E1">
              <w:rPr>
                <w:b/>
                <w:bCs/>
                <w:noProof/>
              </w:rPr>
              <w:t>2</w:t>
            </w:r>
            <w:r w:rsidR="00B5123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42BEFE" w14:textId="77777777" w:rsidR="00B51235" w:rsidRDefault="00B51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B6D7B" w14:textId="77777777" w:rsidR="00C046AC" w:rsidRDefault="00C046AC" w:rsidP="00C046AC"/>
  <w:sdt>
    <w:sdtPr>
      <w:id w:val="139624155"/>
      <w:docPartObj>
        <w:docPartGallery w:val="Page Numbers (Bottom of Page)"/>
        <w:docPartUnique/>
      </w:docPartObj>
    </w:sdtPr>
    <w:sdtEndPr/>
    <w:sdtContent>
      <w:sdt>
        <w:sdtPr>
          <w:id w:val="30622982"/>
          <w:docPartObj>
            <w:docPartGallery w:val="Page Numbers (Top of Page)"/>
            <w:docPartUnique/>
          </w:docPartObj>
        </w:sdtPr>
        <w:sdtEndPr/>
        <w:sdtContent>
          <w:p w14:paraId="7693CEA3" w14:textId="38BBF387" w:rsidR="00C046AC" w:rsidRDefault="00C046AC" w:rsidP="00C046AC">
            <w:pPr>
              <w:pStyle w:val="Footer"/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F6B43F2" wp14:editId="711A50C9">
                  <wp:simplePos x="0" y="0"/>
                  <wp:positionH relativeFrom="column">
                    <wp:posOffset>-467833</wp:posOffset>
                  </wp:positionH>
                  <wp:positionV relativeFrom="paragraph">
                    <wp:posOffset>-350276</wp:posOffset>
                  </wp:positionV>
                  <wp:extent cx="2424224" cy="929839"/>
                  <wp:effectExtent l="0" t="0" r="0" b="0"/>
                  <wp:wrapNone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etails@2x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588" cy="93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29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29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4790DC" w14:textId="77777777" w:rsidR="00C046AC" w:rsidRDefault="00C04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55603" w14:textId="77777777" w:rsidR="00CC50B0" w:rsidRDefault="00CC50B0" w:rsidP="00B51235">
      <w:pPr>
        <w:spacing w:before="0" w:after="0" w:line="240" w:lineRule="auto"/>
      </w:pPr>
      <w:r>
        <w:separator/>
      </w:r>
    </w:p>
  </w:footnote>
  <w:footnote w:type="continuationSeparator" w:id="0">
    <w:p w14:paraId="570C7BEF" w14:textId="77777777" w:rsidR="00CC50B0" w:rsidRDefault="00CC50B0" w:rsidP="00B5123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E9D0F" w14:textId="2422A855" w:rsidR="00F158E3" w:rsidRPr="00C046AC" w:rsidRDefault="00C046AC">
    <w:pPr>
      <w:pStyle w:val="Header"/>
      <w:rPr>
        <w:lang w:val="fr-FR"/>
      </w:rPr>
    </w:pPr>
    <w:r>
      <w:rPr>
        <w:lang w:val="fr-FR"/>
      </w:rPr>
      <w:t>LIFE4BEST-2020_</w:t>
    </w:r>
    <w:r w:rsidR="005D1B1B">
      <w:rPr>
        <w:lang w:val="fr-FR"/>
      </w:rPr>
      <w:t>Declaration</w:t>
    </w:r>
    <w:r w:rsidR="001C21A4">
      <w:rPr>
        <w:lang w:val="fr-FR"/>
      </w:rPr>
      <w:t>-Demandeur-Principal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626"/>
    <w:multiLevelType w:val="hybridMultilevel"/>
    <w:tmpl w:val="35FA2068"/>
    <w:lvl w:ilvl="0" w:tplc="1B7A736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5B55"/>
    <w:multiLevelType w:val="multilevel"/>
    <w:tmpl w:val="075EE30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34A0046"/>
    <w:multiLevelType w:val="multilevel"/>
    <w:tmpl w:val="6732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A8E3FF4"/>
    <w:multiLevelType w:val="hybridMultilevel"/>
    <w:tmpl w:val="E0248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7F"/>
    <w:rsid w:val="00021A13"/>
    <w:rsid w:val="00061966"/>
    <w:rsid w:val="00093AF3"/>
    <w:rsid w:val="00134C56"/>
    <w:rsid w:val="001C21A4"/>
    <w:rsid w:val="0021515B"/>
    <w:rsid w:val="00256A52"/>
    <w:rsid w:val="00263D47"/>
    <w:rsid w:val="002B16BC"/>
    <w:rsid w:val="002C1150"/>
    <w:rsid w:val="002D677C"/>
    <w:rsid w:val="002F1E57"/>
    <w:rsid w:val="003728E7"/>
    <w:rsid w:val="0038037F"/>
    <w:rsid w:val="003879E7"/>
    <w:rsid w:val="003970ED"/>
    <w:rsid w:val="003B1109"/>
    <w:rsid w:val="003F2740"/>
    <w:rsid w:val="003F29E1"/>
    <w:rsid w:val="003F6B86"/>
    <w:rsid w:val="00477407"/>
    <w:rsid w:val="00493E2E"/>
    <w:rsid w:val="00504C38"/>
    <w:rsid w:val="005655A2"/>
    <w:rsid w:val="00581165"/>
    <w:rsid w:val="005C4708"/>
    <w:rsid w:val="005D1B1B"/>
    <w:rsid w:val="00666DAB"/>
    <w:rsid w:val="00674306"/>
    <w:rsid w:val="006809CA"/>
    <w:rsid w:val="006D7524"/>
    <w:rsid w:val="006F555D"/>
    <w:rsid w:val="00733CAA"/>
    <w:rsid w:val="007959F0"/>
    <w:rsid w:val="007A0941"/>
    <w:rsid w:val="007C61DF"/>
    <w:rsid w:val="00882730"/>
    <w:rsid w:val="008B202C"/>
    <w:rsid w:val="008D1891"/>
    <w:rsid w:val="00943C69"/>
    <w:rsid w:val="00984571"/>
    <w:rsid w:val="0099240C"/>
    <w:rsid w:val="009D217C"/>
    <w:rsid w:val="009E6479"/>
    <w:rsid w:val="00A827D4"/>
    <w:rsid w:val="00AD3701"/>
    <w:rsid w:val="00B031B9"/>
    <w:rsid w:val="00B220B8"/>
    <w:rsid w:val="00B40D42"/>
    <w:rsid w:val="00B51235"/>
    <w:rsid w:val="00BD3B44"/>
    <w:rsid w:val="00C03081"/>
    <w:rsid w:val="00C046AC"/>
    <w:rsid w:val="00C115E7"/>
    <w:rsid w:val="00C11E24"/>
    <w:rsid w:val="00C76C60"/>
    <w:rsid w:val="00CA4F9B"/>
    <w:rsid w:val="00CA7079"/>
    <w:rsid w:val="00CC50B0"/>
    <w:rsid w:val="00CD1229"/>
    <w:rsid w:val="00CE3D71"/>
    <w:rsid w:val="00D0660E"/>
    <w:rsid w:val="00D20BAF"/>
    <w:rsid w:val="00D64778"/>
    <w:rsid w:val="00D9161B"/>
    <w:rsid w:val="00DC4F61"/>
    <w:rsid w:val="00DF06EE"/>
    <w:rsid w:val="00E91289"/>
    <w:rsid w:val="00EE4BFA"/>
    <w:rsid w:val="00EF177F"/>
    <w:rsid w:val="00EF25CD"/>
    <w:rsid w:val="00F039BD"/>
    <w:rsid w:val="00F158E3"/>
    <w:rsid w:val="00F705A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6E85A"/>
  <w15:chartTrackingRefBased/>
  <w15:docId w15:val="{5705F076-D088-4BEC-84A2-AD59E94C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37F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37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037F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styleId="CommentReference">
    <w:name w:val="annotation reference"/>
    <w:basedOn w:val="DefaultParagraphFont"/>
    <w:uiPriority w:val="99"/>
    <w:unhideWhenUsed/>
    <w:rsid w:val="00380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37F"/>
  </w:style>
  <w:style w:type="character" w:customStyle="1" w:styleId="CommentTextChar">
    <w:name w:val="Comment Text Char"/>
    <w:basedOn w:val="DefaultParagraphFont"/>
    <w:link w:val="CommentText"/>
    <w:uiPriority w:val="99"/>
    <w:rsid w:val="0038037F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037F"/>
    <w:rPr>
      <w:color w:val="0563C1" w:themeColor="hyperlink"/>
      <w:u w:val="single"/>
    </w:rPr>
  </w:style>
  <w:style w:type="paragraph" w:styleId="ListParagraph">
    <w:name w:val="List Paragraph"/>
    <w:aliases w:val="List Paragraph (numbered (a)),Абзац списка1,EASPR13-01 normal,Use Case List Paragraph,Celula,Tabela,Numbered Paragraph,Main numbered paragraph,Bullets,Numbered List Paragraph,List Paragraph 1,List Paragraph1,NumberedParas,List Bullet Mary"/>
    <w:basedOn w:val="Normal"/>
    <w:link w:val="ListParagraphChar"/>
    <w:uiPriority w:val="34"/>
    <w:qFormat/>
    <w:rsid w:val="0038037F"/>
    <w:pPr>
      <w:ind w:left="720"/>
      <w:contextualSpacing/>
    </w:pPr>
  </w:style>
  <w:style w:type="character" w:customStyle="1" w:styleId="ListParagraphChar">
    <w:name w:val="List Paragraph Char"/>
    <w:aliases w:val="List Paragraph (numbered (a)) Char,Абзац списка1 Char,EASPR13-01 normal Char,Use Case List Paragraph Char,Celula Char,Tabela Char,Numbered Paragraph Char,Main numbered paragraph Char,Bullets Char,Numbered List Paragraph Char"/>
    <w:link w:val="ListParagraph"/>
    <w:uiPriority w:val="34"/>
    <w:qFormat/>
    <w:locked/>
    <w:rsid w:val="0038037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37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37F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1B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1B9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123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23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123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235"/>
    <w:rPr>
      <w:rFonts w:eastAsiaTheme="minorEastAsia"/>
      <w:sz w:val="20"/>
      <w:szCs w:val="20"/>
    </w:rPr>
  </w:style>
  <w:style w:type="character" w:customStyle="1" w:styleId="tlid-translation">
    <w:name w:val="tlid-translation"/>
    <w:basedOn w:val="DefaultParagraphFont"/>
    <w:rsid w:val="001C21A4"/>
  </w:style>
  <w:style w:type="character" w:styleId="FollowedHyperlink">
    <w:name w:val="FollowedHyperlink"/>
    <w:basedOn w:val="DefaultParagraphFont"/>
    <w:uiPriority w:val="99"/>
    <w:semiHidden/>
    <w:unhideWhenUsed/>
    <w:rsid w:val="003F29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c.europa.eu/europeaid/prag/document.do?nodeNumber=2.3.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.europa.eu/europeaid/prag/?header_description=DEVCO+Prag+to+financial+and+contractual+procedures+applicable+to+external+actions+financed+from+the+general+budget+of+the+EU+and+from+the+11th+EDF&amp;header_keywords=ePrag%2C+europ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europeaid/prag/?header_description=DEVCO+Prag+to+financial+and+contractual+procedures+applicable+to+external+actions+financed+from+the+general+budget+of+the+EU+and+from+the+11th+EDF&amp;header_keywords=ePrag%2C+europ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c.europa.eu/europeaid/prag/document.do?nodeNumber=2.3.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c.europa.eu/europeaid/prag/?header_description=DEVCO+Prag+to+financial+and+contractual+procedures+applicable+to+external+actions+financed+from+the+general+budget+of+the+EU+and+from+the+11th+EDF&amp;header_keywords=ePrag%2C+europ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BFA2E-8462-44AB-86DD-BD7B03BD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STEINMETZ Cindy</dc:creator>
  <cp:keywords/>
  <dc:description/>
  <cp:lastModifiedBy>STEINMETZ Cindy</cp:lastModifiedBy>
  <cp:revision>10</cp:revision>
  <dcterms:created xsi:type="dcterms:W3CDTF">2020-08-18T13:11:00Z</dcterms:created>
  <dcterms:modified xsi:type="dcterms:W3CDTF">2020-08-31T17:18:00Z</dcterms:modified>
</cp:coreProperties>
</file>